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63E2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63E2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63E27">
        <w:rPr>
          <w:rFonts w:ascii="Calibri" w:hAnsi="Calibri" w:cs="Calibri"/>
          <w:b/>
          <w:bCs/>
          <w:sz w:val="18"/>
          <w:szCs w:val="18"/>
        </w:rPr>
        <w:t>ALTAMIRA</w:t>
      </w:r>
      <w:r w:rsidRPr="00B63E2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C0D876E" w:rsidR="00394108" w:rsidRPr="00B63E27" w:rsidRDefault="00B63E27" w:rsidP="00747BBB">
      <w:pPr>
        <w:jc w:val="both"/>
        <w:rPr>
          <w:rFonts w:ascii="Calibri" w:hAnsi="Calibri" w:cs="Calibri"/>
          <w:sz w:val="18"/>
          <w:szCs w:val="18"/>
        </w:rPr>
      </w:pPr>
      <w:r w:rsidRPr="00B63E27">
        <w:rPr>
          <w:rFonts w:ascii="Calibri" w:hAnsi="Calibri" w:cs="Calibri"/>
          <w:b/>
          <w:sz w:val="18"/>
          <w:szCs w:val="18"/>
        </w:rPr>
        <w:t>3</w:t>
      </w:r>
      <w:r w:rsidR="00290798" w:rsidRPr="00B63E2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63E27">
        <w:rPr>
          <w:rFonts w:ascii="Calibri" w:hAnsi="Calibri" w:cs="Calibri"/>
          <w:b/>
          <w:sz w:val="18"/>
          <w:szCs w:val="18"/>
        </w:rPr>
        <w:t xml:space="preserve">– </w:t>
      </w:r>
      <w:r w:rsidRPr="00B63E27">
        <w:rPr>
          <w:rFonts w:ascii="Calibri" w:hAnsi="Calibri" w:cs="Calibri"/>
          <w:b/>
          <w:sz w:val="18"/>
          <w:szCs w:val="18"/>
        </w:rPr>
        <w:t>DISPENSA Nº 2023.1304.001</w:t>
      </w:r>
      <w:r w:rsidR="00290798" w:rsidRPr="00B63E27">
        <w:rPr>
          <w:rFonts w:ascii="Calibri" w:hAnsi="Calibri" w:cs="Calibri"/>
          <w:b/>
          <w:sz w:val="18"/>
          <w:szCs w:val="18"/>
        </w:rPr>
        <w:t xml:space="preserve"> </w:t>
      </w:r>
      <w:r w:rsidRPr="00B63E27">
        <w:rPr>
          <w:rFonts w:ascii="Calibri" w:hAnsi="Calibri" w:cs="Calibri"/>
          <w:b/>
          <w:bCs/>
          <w:sz w:val="18"/>
          <w:szCs w:val="18"/>
        </w:rPr>
        <w:t>CONTRATANTE: FUNDO MUNICIPAL DE SAÚDE. CONTRATADA: PAULO EDSON DE CASTRO BATISTA, CPF Nº 887.414.782-15. Contrato nº 23-0519-003. Objeto: Prorrogação de Prazo de vigência contratual, locação de imóvel localizado à Avenida dos Buritis, nº 512, lote 14, quadra 58 – residencial Cidade Jardim, CEP: 68.374-270, na cidade de Altamira/PA, para atender a Secretaria Municipal de Altamira/PA. vigência 21/11/2025 a 21/05/2026. Ass</w:t>
      </w:r>
      <w:r w:rsidRPr="00B63E27">
        <w:rPr>
          <w:rFonts w:ascii="Calibri" w:hAnsi="Calibri" w:cs="Calibri"/>
          <w:b/>
          <w:bCs/>
          <w:sz w:val="18"/>
          <w:szCs w:val="18"/>
        </w:rPr>
        <w:t>.</w:t>
      </w:r>
      <w:r w:rsidRPr="00B63E27">
        <w:rPr>
          <w:rFonts w:ascii="Calibri" w:hAnsi="Calibri" w:cs="Calibri"/>
          <w:b/>
          <w:bCs/>
          <w:sz w:val="18"/>
          <w:szCs w:val="18"/>
        </w:rPr>
        <w:t>: Altamira/PA, 03/11/2025</w:t>
      </w:r>
      <w:r w:rsidR="00394108" w:rsidRPr="00B63E27">
        <w:rPr>
          <w:rFonts w:ascii="Calibri" w:hAnsi="Calibri" w:cs="Calibri"/>
          <w:sz w:val="18"/>
          <w:szCs w:val="18"/>
        </w:rPr>
        <w:t xml:space="preserve">. </w:t>
      </w:r>
      <w:r w:rsidR="00906381" w:rsidRPr="00B63E27">
        <w:rPr>
          <w:rFonts w:ascii="Calibri" w:hAnsi="Calibri" w:cs="Calibri"/>
          <w:sz w:val="18"/>
          <w:szCs w:val="18"/>
        </w:rPr>
        <w:t xml:space="preserve"> </w:t>
      </w:r>
      <w:r w:rsidR="00747BBB" w:rsidRPr="00B63E2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63E2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63E2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8268B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63E27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2026-03-31T13:40:00Z</dcterms:modified>
</cp:coreProperties>
</file>