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67CCC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67CCC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67CCC">
        <w:rPr>
          <w:rFonts w:ascii="Calibri" w:hAnsi="Calibri" w:cs="Calibri"/>
          <w:b/>
          <w:bCs/>
          <w:sz w:val="18"/>
          <w:szCs w:val="18"/>
        </w:rPr>
        <w:t>ALTAMIRA</w:t>
      </w:r>
      <w:r w:rsidRPr="00F67CCC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8270241" w:rsidR="00394108" w:rsidRPr="00F67CCC" w:rsidRDefault="00F67CCC" w:rsidP="00747BBB">
      <w:pPr>
        <w:jc w:val="both"/>
        <w:rPr>
          <w:rFonts w:ascii="Calibri" w:hAnsi="Calibri" w:cs="Calibri"/>
          <w:sz w:val="18"/>
          <w:szCs w:val="18"/>
        </w:rPr>
      </w:pPr>
      <w:r w:rsidRPr="00F67CCC">
        <w:rPr>
          <w:rFonts w:ascii="Calibri" w:hAnsi="Calibri" w:cs="Calibri"/>
          <w:b/>
          <w:sz w:val="18"/>
          <w:szCs w:val="18"/>
        </w:rPr>
        <w:t>2º ADITIVO DE PRAZO P.E. Nº 075/2023</w:t>
      </w:r>
      <w:r w:rsidRPr="00F67CCC">
        <w:rPr>
          <w:rFonts w:ascii="Calibri" w:hAnsi="Calibri" w:cs="Calibri"/>
          <w:b/>
          <w:sz w:val="18"/>
          <w:szCs w:val="18"/>
        </w:rPr>
        <w:t xml:space="preserve"> </w:t>
      </w:r>
      <w:r w:rsidRPr="00F67CCC">
        <w:rPr>
          <w:rFonts w:ascii="Calibri" w:hAnsi="Calibri" w:cs="Calibri"/>
          <w:b/>
          <w:bCs/>
          <w:sz w:val="18"/>
          <w:szCs w:val="18"/>
        </w:rPr>
        <w:t>CONTRATANTE: FUNDO MUNICIPAL DE SAÚDE. CONTRATADA: PANDA CENTRO AUTOMOTIVO E COMERCIO DE PEÇAS E SERVIÇOS LTDA. CNPJ: 11.907.315/0001-33. Contrato nº 24-0326-009</w:t>
      </w:r>
      <w:r w:rsidRPr="00F67CCC">
        <w:rPr>
          <w:rFonts w:ascii="Calibri" w:hAnsi="Calibri" w:cs="Calibri"/>
          <w:b/>
          <w:bCs/>
          <w:sz w:val="18"/>
          <w:szCs w:val="18"/>
        </w:rPr>
        <w:t>.</w:t>
      </w:r>
      <w:r w:rsidRPr="00F67CCC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para contratação da prestação de serviços de manutenção preventiva e corretiva, com o fornecimento e substituição de peças e componentes originais, nos veículos que compõem a frota da Secretaria Municipal de Saúde de Altamira, para atender as necessidades da Secretaria Municipal de Saúde de Altamira/PA. vigência 25/09/2025 a 25/12/2025. Ass</w:t>
      </w:r>
      <w:r w:rsidRPr="00F67CCC">
        <w:rPr>
          <w:rFonts w:ascii="Calibri" w:hAnsi="Calibri" w:cs="Calibri"/>
          <w:b/>
          <w:bCs/>
          <w:sz w:val="18"/>
          <w:szCs w:val="18"/>
        </w:rPr>
        <w:t>.</w:t>
      </w:r>
      <w:r w:rsidRPr="00F67CCC">
        <w:rPr>
          <w:rFonts w:ascii="Calibri" w:hAnsi="Calibri" w:cs="Calibri"/>
          <w:b/>
          <w:bCs/>
          <w:sz w:val="18"/>
          <w:szCs w:val="18"/>
        </w:rPr>
        <w:t>: Altamira/PA, 16/09/2025</w:t>
      </w:r>
      <w:r w:rsidR="00394108" w:rsidRPr="00F67CCC">
        <w:rPr>
          <w:rFonts w:ascii="Calibri" w:hAnsi="Calibri" w:cs="Calibri"/>
          <w:sz w:val="18"/>
          <w:szCs w:val="18"/>
        </w:rPr>
        <w:t xml:space="preserve">. </w:t>
      </w:r>
      <w:r w:rsidR="00906381" w:rsidRPr="00F67CCC">
        <w:rPr>
          <w:rFonts w:ascii="Calibri" w:hAnsi="Calibri" w:cs="Calibri"/>
          <w:sz w:val="18"/>
          <w:szCs w:val="18"/>
        </w:rPr>
        <w:t xml:space="preserve"> </w:t>
      </w:r>
      <w:r w:rsidR="00747BBB" w:rsidRPr="00F67CCC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67CCC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67CCC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D1D07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67CCC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2025-11-26T12:27:00Z</dcterms:modified>
</cp:coreProperties>
</file>