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1169A7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1169A7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1169A7">
        <w:rPr>
          <w:rFonts w:ascii="Calibri" w:hAnsi="Calibri" w:cs="Calibri"/>
          <w:b/>
          <w:bCs/>
          <w:sz w:val="18"/>
          <w:szCs w:val="18"/>
        </w:rPr>
        <w:t>ALTAMIRA</w:t>
      </w:r>
      <w:r w:rsidRPr="001169A7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030BAF8" w:rsidR="00394108" w:rsidRPr="001169A7" w:rsidRDefault="001169A7" w:rsidP="00747BBB">
      <w:pPr>
        <w:jc w:val="both"/>
        <w:rPr>
          <w:rFonts w:ascii="Calibri" w:hAnsi="Calibri" w:cs="Calibri"/>
          <w:sz w:val="18"/>
          <w:szCs w:val="18"/>
        </w:rPr>
      </w:pPr>
      <w:r w:rsidRPr="001169A7">
        <w:rPr>
          <w:rFonts w:ascii="Calibri" w:hAnsi="Calibri" w:cs="Calibri"/>
          <w:b/>
          <w:sz w:val="18"/>
          <w:szCs w:val="18"/>
        </w:rPr>
        <w:t>5</w:t>
      </w:r>
      <w:r w:rsidR="00290798" w:rsidRPr="001169A7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1169A7">
        <w:rPr>
          <w:rFonts w:ascii="Calibri" w:hAnsi="Calibri" w:cs="Calibri"/>
          <w:b/>
          <w:sz w:val="18"/>
          <w:szCs w:val="18"/>
        </w:rPr>
        <w:t xml:space="preserve">– </w:t>
      </w:r>
      <w:r w:rsidRPr="001169A7">
        <w:rPr>
          <w:rFonts w:ascii="Calibri" w:hAnsi="Calibri" w:cs="Calibri"/>
          <w:b/>
          <w:sz w:val="18"/>
          <w:szCs w:val="18"/>
        </w:rPr>
        <w:t>DISPENSA Nº 2022.0107.002</w:t>
      </w:r>
      <w:r w:rsidRPr="001169A7">
        <w:rPr>
          <w:rFonts w:ascii="Calibri" w:hAnsi="Calibri" w:cs="Calibri"/>
          <w:b/>
          <w:sz w:val="18"/>
          <w:szCs w:val="18"/>
        </w:rPr>
        <w:t xml:space="preserve"> </w:t>
      </w:r>
      <w:r w:rsidRPr="001169A7">
        <w:rPr>
          <w:rFonts w:ascii="Calibri" w:hAnsi="Calibri" w:cs="Calibri"/>
          <w:b/>
          <w:bCs/>
          <w:sz w:val="18"/>
          <w:szCs w:val="18"/>
        </w:rPr>
        <w:t>CONTRATANTE: FUNDO MUNICIPAL DE SAÚDE DE ALTAMIRA. CONTRATADA: NILCELIA MARIA ROSA VITERBINO, CPF Nº 263.602.172-87. Contrato nº 22-0113-002. Objeto: Prorrogação de Prazo de vigência contratual, locação de imóvel localizado na Agrovila Sol Nascente, s/n°, Km 28, Distrito Assurini, cep 68.371- 000, Altamira/PA, para atender a Secretaria Municipal de Altamira/PA. vigência 30/12/2025 a 30/06/2026. Ass</w:t>
      </w:r>
      <w:r w:rsidRPr="001169A7">
        <w:rPr>
          <w:rFonts w:ascii="Calibri" w:hAnsi="Calibri" w:cs="Calibri"/>
          <w:b/>
          <w:bCs/>
          <w:sz w:val="18"/>
          <w:szCs w:val="18"/>
        </w:rPr>
        <w:t>.</w:t>
      </w:r>
      <w:r w:rsidRPr="001169A7">
        <w:rPr>
          <w:rFonts w:ascii="Calibri" w:hAnsi="Calibri" w:cs="Calibri"/>
          <w:b/>
          <w:bCs/>
          <w:sz w:val="18"/>
          <w:szCs w:val="18"/>
        </w:rPr>
        <w:t>: Altamira/PA, 05/12/2025</w:t>
      </w:r>
      <w:r w:rsidR="00394108" w:rsidRPr="001169A7">
        <w:rPr>
          <w:rFonts w:ascii="Calibri" w:hAnsi="Calibri" w:cs="Calibri"/>
          <w:sz w:val="18"/>
          <w:szCs w:val="18"/>
        </w:rPr>
        <w:t xml:space="preserve">. </w:t>
      </w:r>
      <w:r w:rsidR="00906381" w:rsidRPr="001169A7">
        <w:rPr>
          <w:rFonts w:ascii="Calibri" w:hAnsi="Calibri" w:cs="Calibri"/>
          <w:sz w:val="18"/>
          <w:szCs w:val="18"/>
        </w:rPr>
        <w:t xml:space="preserve"> </w:t>
      </w:r>
      <w:r w:rsidR="00747BBB" w:rsidRPr="001169A7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1169A7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1169A7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169A7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C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2026-03-02T14:47:00Z</dcterms:modified>
</cp:coreProperties>
</file>