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D0E8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D0E8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D0E80">
        <w:rPr>
          <w:rFonts w:ascii="Calibri" w:hAnsi="Calibri" w:cs="Calibri"/>
          <w:b/>
          <w:bCs/>
          <w:sz w:val="18"/>
          <w:szCs w:val="18"/>
        </w:rPr>
        <w:t>ALTAMIRA</w:t>
      </w:r>
      <w:r w:rsidRPr="004D0E8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190B411" w:rsidR="00394108" w:rsidRPr="004D0E80" w:rsidRDefault="004D0E80" w:rsidP="00747BBB">
      <w:pPr>
        <w:jc w:val="both"/>
        <w:rPr>
          <w:rFonts w:ascii="Calibri" w:hAnsi="Calibri" w:cs="Calibri"/>
          <w:sz w:val="18"/>
          <w:szCs w:val="18"/>
        </w:rPr>
      </w:pPr>
      <w:r w:rsidRPr="004D0E80">
        <w:rPr>
          <w:rFonts w:ascii="Calibri" w:hAnsi="Calibri" w:cs="Calibri"/>
          <w:b/>
          <w:sz w:val="18"/>
          <w:szCs w:val="18"/>
        </w:rPr>
        <w:t>2</w:t>
      </w:r>
      <w:r w:rsidR="00290798" w:rsidRPr="004D0E8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D0E80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4D0E80">
        <w:rPr>
          <w:rFonts w:ascii="Calibri" w:hAnsi="Calibri" w:cs="Calibri"/>
          <w:b/>
          <w:sz w:val="18"/>
          <w:szCs w:val="18"/>
        </w:rPr>
        <w:t>P</w:t>
      </w:r>
      <w:r w:rsidR="004E68E2" w:rsidRPr="004D0E80">
        <w:rPr>
          <w:rFonts w:ascii="Calibri" w:hAnsi="Calibri" w:cs="Calibri"/>
          <w:b/>
          <w:sz w:val="18"/>
          <w:szCs w:val="18"/>
        </w:rPr>
        <w:t>E</w:t>
      </w:r>
      <w:r w:rsidR="00FC1748" w:rsidRPr="004D0E80">
        <w:rPr>
          <w:rFonts w:ascii="Calibri" w:hAnsi="Calibri" w:cs="Calibri"/>
          <w:b/>
          <w:sz w:val="18"/>
          <w:szCs w:val="18"/>
        </w:rPr>
        <w:t>.</w:t>
      </w:r>
      <w:r w:rsidR="00747BBB" w:rsidRPr="004D0E8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D0E80">
        <w:rPr>
          <w:rFonts w:ascii="Calibri" w:hAnsi="Calibri" w:cs="Calibri"/>
          <w:b/>
          <w:sz w:val="18"/>
          <w:szCs w:val="18"/>
        </w:rPr>
        <w:t xml:space="preserve">Nº </w:t>
      </w:r>
      <w:r w:rsidRPr="004D0E80">
        <w:rPr>
          <w:rFonts w:ascii="Calibri" w:hAnsi="Calibri" w:cs="Calibri"/>
          <w:b/>
          <w:sz w:val="18"/>
          <w:szCs w:val="18"/>
        </w:rPr>
        <w:t>047/2023</w:t>
      </w:r>
      <w:r w:rsidR="00290798" w:rsidRPr="004D0E80">
        <w:rPr>
          <w:rFonts w:ascii="Calibri" w:hAnsi="Calibri" w:cs="Calibri"/>
          <w:b/>
          <w:sz w:val="18"/>
          <w:szCs w:val="18"/>
        </w:rPr>
        <w:t xml:space="preserve"> </w:t>
      </w:r>
      <w:r w:rsidRPr="004D0E80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4D0E80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4D0E80">
        <w:rPr>
          <w:rFonts w:ascii="Calibri" w:hAnsi="Calibri" w:cs="Calibri"/>
          <w:b/>
          <w:bCs/>
          <w:sz w:val="18"/>
          <w:szCs w:val="18"/>
        </w:rPr>
        <w:t>CONTRATADA: PIN SUPORTE E SERVIÇO LTDA. CNPJ: 39.799.870/0001-08. Contrato nº 23-1108-001. Objeto: Prorrogação de Prazo de vigência contratual, contratação de empresa especializada para prestação de serviço e implantação do sistema de monitoramento dos indicadores do pagamento por desempenho da atuação das equipes de saúde da família (ESF), equipamentos de atenção primária e demais setores conforme a portaria nº 3.222, de 10 de dezembro de 2019 e monitoramento do informatiza APS conforme a portaria nº 2.983, de 11 de dezembro de 2019 relacionados ao atendimento e procedimentos lançados no e-sus, para atender as demandas nas unidades de saúde da secretaria municipal de saúde de Altamira-PA/FMS-Fundo Municipal De Saúde. vigência 01/06/2025 a 31/12/2025. Ass</w:t>
      </w:r>
      <w:r w:rsidRPr="004D0E80">
        <w:rPr>
          <w:rFonts w:ascii="Calibri" w:hAnsi="Calibri" w:cs="Calibri"/>
          <w:b/>
          <w:bCs/>
          <w:sz w:val="18"/>
          <w:szCs w:val="18"/>
        </w:rPr>
        <w:t>.</w:t>
      </w:r>
      <w:r w:rsidRPr="004D0E80">
        <w:rPr>
          <w:rFonts w:ascii="Calibri" w:hAnsi="Calibri" w:cs="Calibri"/>
          <w:b/>
          <w:bCs/>
          <w:sz w:val="18"/>
          <w:szCs w:val="18"/>
        </w:rPr>
        <w:t>: Altamira/PA, 05/05/2025</w:t>
      </w:r>
      <w:r w:rsidR="00394108" w:rsidRPr="004D0E80">
        <w:rPr>
          <w:rFonts w:ascii="Calibri" w:hAnsi="Calibri" w:cs="Calibri"/>
          <w:sz w:val="18"/>
          <w:szCs w:val="18"/>
        </w:rPr>
        <w:t xml:space="preserve">. </w:t>
      </w:r>
      <w:r w:rsidR="00906381" w:rsidRPr="004D0E80">
        <w:rPr>
          <w:rFonts w:ascii="Calibri" w:hAnsi="Calibri" w:cs="Calibri"/>
          <w:sz w:val="18"/>
          <w:szCs w:val="18"/>
        </w:rPr>
        <w:t xml:space="preserve"> </w:t>
      </w:r>
      <w:r w:rsidR="00747BBB" w:rsidRPr="004D0E8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D0E8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D0E8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D0E80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F25E2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2025-08-20T14:22:00Z</dcterms:modified>
</cp:coreProperties>
</file>