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F60F45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60F45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6755D83E" w:rsidR="003252F0" w:rsidRPr="00F60F45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F60F45">
        <w:rPr>
          <w:rFonts w:ascii="Calibri" w:hAnsi="Calibri" w:cs="Calibri"/>
          <w:b/>
          <w:sz w:val="18"/>
          <w:szCs w:val="18"/>
        </w:rPr>
        <w:t>1º ADITIVO – QUANTI</w:t>
      </w:r>
      <w:r w:rsidR="00F60F45" w:rsidRPr="00F60F45">
        <w:rPr>
          <w:rFonts w:ascii="Calibri" w:hAnsi="Calibri" w:cs="Calibri"/>
          <w:b/>
          <w:sz w:val="18"/>
          <w:szCs w:val="18"/>
        </w:rPr>
        <w:t>DADE</w:t>
      </w:r>
      <w:r w:rsidRPr="00F60F45">
        <w:rPr>
          <w:rFonts w:ascii="Calibri" w:hAnsi="Calibri" w:cs="Calibri"/>
          <w:b/>
          <w:sz w:val="18"/>
          <w:szCs w:val="18"/>
        </w:rPr>
        <w:t xml:space="preserve"> – </w:t>
      </w:r>
      <w:r w:rsidR="00F60F45" w:rsidRPr="00F60F45">
        <w:rPr>
          <w:rFonts w:ascii="Calibri" w:hAnsi="Calibri" w:cs="Calibri"/>
          <w:b/>
          <w:sz w:val="18"/>
          <w:szCs w:val="18"/>
        </w:rPr>
        <w:t>P.E. Nº 036/2025</w:t>
      </w:r>
      <w:r w:rsidRPr="00F60F45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667A3637" w:rsidR="003252F0" w:rsidRPr="00F60F45" w:rsidRDefault="00F60F45" w:rsidP="00F60F45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F60F45">
        <w:rPr>
          <w:rFonts w:ascii="Calibri" w:hAnsi="Calibri" w:cs="Calibri"/>
          <w:b/>
          <w:bCs/>
          <w:sz w:val="18"/>
          <w:szCs w:val="18"/>
        </w:rPr>
        <w:t>CONTRATANTE: MUNICÍPIO DE ALTAMIRA. CONTRATADA: T C B G DA SILVA LTDA, CNPJ nº 03.849.909/0001-07.</w:t>
      </w:r>
      <w:r w:rsidRPr="00F60F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60F45">
        <w:rPr>
          <w:rFonts w:ascii="Calibri" w:hAnsi="Calibri" w:cs="Calibri"/>
          <w:b/>
          <w:bCs/>
          <w:sz w:val="18"/>
          <w:szCs w:val="18"/>
        </w:rPr>
        <w:t>Objeto: Contratação de Empresa especializada em Serviços de Publicações nos Diários</w:t>
      </w:r>
      <w:r w:rsidRPr="00F60F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60F45">
        <w:rPr>
          <w:rFonts w:ascii="Calibri" w:hAnsi="Calibri" w:cs="Calibri"/>
          <w:b/>
          <w:bCs/>
          <w:sz w:val="18"/>
          <w:szCs w:val="18"/>
        </w:rPr>
        <w:t>Oficial da União, Diário Oficial do estado do Pará e Jornal de Grande Circulação Regional,</w:t>
      </w:r>
      <w:r w:rsidRPr="00F60F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60F45">
        <w:rPr>
          <w:rFonts w:ascii="Calibri" w:hAnsi="Calibri" w:cs="Calibri"/>
          <w:b/>
          <w:bCs/>
          <w:sz w:val="18"/>
          <w:szCs w:val="18"/>
        </w:rPr>
        <w:t>em espaço específico de publicações de editais e anúncio oficiais; valor contratual em</w:t>
      </w:r>
      <w:r w:rsidRPr="00F60F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60F45">
        <w:rPr>
          <w:rFonts w:ascii="Calibri" w:hAnsi="Calibri" w:cs="Calibri"/>
          <w:b/>
          <w:bCs/>
          <w:sz w:val="18"/>
          <w:szCs w:val="18"/>
        </w:rPr>
        <w:t>decorrência de acréscimo quantitativo a qual tem fundamentação legal no art. 124 da lei n.</w:t>
      </w:r>
      <w:r w:rsidRPr="00F60F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F60F45">
        <w:rPr>
          <w:rFonts w:ascii="Calibri" w:hAnsi="Calibri" w:cs="Calibri"/>
          <w:b/>
          <w:bCs/>
          <w:sz w:val="18"/>
          <w:szCs w:val="18"/>
        </w:rPr>
        <w:t>14.133/21. Ass</w:t>
      </w:r>
      <w:r w:rsidRPr="00F60F45">
        <w:rPr>
          <w:rFonts w:ascii="Calibri" w:hAnsi="Calibri" w:cs="Calibri"/>
          <w:b/>
          <w:bCs/>
          <w:sz w:val="18"/>
          <w:szCs w:val="18"/>
        </w:rPr>
        <w:t>.</w:t>
      </w:r>
      <w:r w:rsidRPr="00F60F45">
        <w:rPr>
          <w:rFonts w:ascii="Calibri" w:hAnsi="Calibri" w:cs="Calibri"/>
          <w:b/>
          <w:bCs/>
          <w:sz w:val="18"/>
          <w:szCs w:val="18"/>
        </w:rPr>
        <w:t>: Altamira/PA, 14/09/2026</w:t>
      </w:r>
      <w:r w:rsidR="003252F0" w:rsidRPr="00F60F45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F60F45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F60F4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60F4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54174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0F4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2026-10-07T11:35:00Z</dcterms:modified>
</cp:coreProperties>
</file>