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CA27C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A27C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CA27C2">
        <w:rPr>
          <w:rFonts w:ascii="Calibri" w:hAnsi="Calibri" w:cs="Calibri"/>
          <w:b/>
          <w:bCs/>
          <w:sz w:val="18"/>
          <w:szCs w:val="18"/>
        </w:rPr>
        <w:t>ALTAMIRA</w:t>
      </w:r>
      <w:r w:rsidRPr="00CA27C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3EEEBF7" w:rsidR="00394108" w:rsidRPr="00CA27C2" w:rsidRDefault="00EF22BC" w:rsidP="00747BBB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2</w:t>
      </w:r>
      <w:r w:rsidR="00CA27C2" w:rsidRPr="00CA27C2">
        <w:rPr>
          <w:rFonts w:ascii="Calibri" w:hAnsi="Calibri" w:cs="Calibri"/>
          <w:b/>
          <w:sz w:val="18"/>
          <w:szCs w:val="18"/>
        </w:rPr>
        <w:t>º ADITIVO DE PRAZO – CONCORRÊNCIA Nº 007/2024</w:t>
      </w:r>
      <w:r w:rsidR="00290798" w:rsidRPr="00CA27C2">
        <w:rPr>
          <w:rFonts w:ascii="Calibri" w:hAnsi="Calibri" w:cs="Calibri"/>
          <w:b/>
          <w:sz w:val="18"/>
          <w:szCs w:val="18"/>
        </w:rPr>
        <w:t xml:space="preserve"> </w:t>
      </w:r>
      <w:r w:rsidR="00CA27C2" w:rsidRPr="00CA27C2">
        <w:rPr>
          <w:rFonts w:ascii="Calibri" w:hAnsi="Calibri" w:cs="Calibri"/>
          <w:b/>
          <w:bCs/>
          <w:sz w:val="18"/>
          <w:szCs w:val="18"/>
        </w:rPr>
        <w:t>CONTRATANTE: MUNICÍPIO DE ALTAMIRA. CNPJ nº 05.263.116/0001-37 CONTRATADA: MAZ BRASIL EMPREENDIMENTOS LTDA. CNPJ: 18.328.780/0001-69. Contrato nº. 24.1230-001</w:t>
      </w:r>
      <w:r w:rsidR="00CA27C2" w:rsidRPr="00CA27C2">
        <w:rPr>
          <w:rFonts w:ascii="Calibri" w:hAnsi="Calibri" w:cs="Calibri"/>
          <w:b/>
          <w:bCs/>
          <w:sz w:val="18"/>
          <w:szCs w:val="18"/>
        </w:rPr>
        <w:t>.</w:t>
      </w:r>
      <w:r w:rsidR="00CA27C2" w:rsidRPr="00CA27C2">
        <w:rPr>
          <w:rFonts w:ascii="Calibri" w:hAnsi="Calibri" w:cs="Calibri"/>
          <w:b/>
          <w:bCs/>
          <w:sz w:val="18"/>
          <w:szCs w:val="18"/>
        </w:rPr>
        <w:t xml:space="preserve"> Objeto Prestação de Serviços de Manutenção Preventiva e Corretiva do Parque de Iluminação Pública com fornecimento de materiais, equipamentos e mão-de-obra, Garantia de funcionamento, atualização de cadastro e software de Gestão. Ass</w:t>
      </w:r>
      <w:r w:rsidR="00CA27C2" w:rsidRPr="00CA27C2">
        <w:rPr>
          <w:rFonts w:ascii="Calibri" w:hAnsi="Calibri" w:cs="Calibri"/>
          <w:b/>
          <w:bCs/>
          <w:sz w:val="18"/>
          <w:szCs w:val="18"/>
        </w:rPr>
        <w:t>.</w:t>
      </w:r>
      <w:r w:rsidR="00CA27C2" w:rsidRPr="00CA27C2">
        <w:rPr>
          <w:rFonts w:ascii="Calibri" w:hAnsi="Calibri" w:cs="Calibri"/>
          <w:b/>
          <w:bCs/>
          <w:sz w:val="18"/>
          <w:szCs w:val="18"/>
        </w:rPr>
        <w:t>: Altamira/PA, 04/12/2025</w:t>
      </w:r>
      <w:r w:rsidR="00394108" w:rsidRPr="00CA27C2">
        <w:rPr>
          <w:rFonts w:ascii="Calibri" w:hAnsi="Calibri" w:cs="Calibri"/>
          <w:sz w:val="18"/>
          <w:szCs w:val="18"/>
        </w:rPr>
        <w:t xml:space="preserve">. </w:t>
      </w:r>
      <w:r w:rsidR="00906381" w:rsidRPr="00CA27C2">
        <w:rPr>
          <w:rFonts w:ascii="Calibri" w:hAnsi="Calibri" w:cs="Calibri"/>
          <w:sz w:val="18"/>
          <w:szCs w:val="18"/>
        </w:rPr>
        <w:t xml:space="preserve"> </w:t>
      </w:r>
      <w:r w:rsidR="00747BBB" w:rsidRPr="00CA27C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CA27C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A27C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11496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A27C2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F22BC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2026-01-02T15:22:00Z</dcterms:modified>
</cp:coreProperties>
</file>