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04EA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04EA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04EA6">
        <w:rPr>
          <w:rFonts w:ascii="Calibri" w:hAnsi="Calibri" w:cs="Calibri"/>
          <w:b/>
          <w:bCs/>
          <w:sz w:val="18"/>
          <w:szCs w:val="18"/>
        </w:rPr>
        <w:t>ALTAMIRA</w:t>
      </w:r>
      <w:r w:rsidRPr="00704EA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42D0639" w:rsidR="00394108" w:rsidRPr="00704EA6" w:rsidRDefault="00704EA6" w:rsidP="00747BBB">
      <w:pPr>
        <w:jc w:val="both"/>
        <w:rPr>
          <w:rFonts w:ascii="Calibri" w:hAnsi="Calibri" w:cs="Calibri"/>
          <w:sz w:val="18"/>
          <w:szCs w:val="18"/>
        </w:rPr>
      </w:pPr>
      <w:r w:rsidRPr="00704EA6">
        <w:rPr>
          <w:rFonts w:ascii="Calibri" w:hAnsi="Calibri" w:cs="Calibri"/>
          <w:b/>
          <w:sz w:val="18"/>
          <w:szCs w:val="18"/>
        </w:rPr>
        <w:t>2</w:t>
      </w:r>
      <w:r w:rsidR="00290798" w:rsidRPr="00704EA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704EA6">
        <w:rPr>
          <w:rFonts w:ascii="Calibri" w:hAnsi="Calibri" w:cs="Calibri"/>
          <w:b/>
          <w:sz w:val="18"/>
          <w:szCs w:val="18"/>
        </w:rPr>
        <w:t xml:space="preserve">– </w:t>
      </w:r>
      <w:r w:rsidRPr="00704EA6">
        <w:rPr>
          <w:rFonts w:ascii="Calibri" w:hAnsi="Calibri" w:cs="Calibri"/>
          <w:b/>
          <w:sz w:val="18"/>
          <w:szCs w:val="18"/>
        </w:rPr>
        <w:t>INEXIGIBILIDADE Nº 028/2025</w:t>
      </w:r>
      <w:r w:rsidR="00290798" w:rsidRPr="00704EA6">
        <w:rPr>
          <w:rFonts w:ascii="Calibri" w:hAnsi="Calibri" w:cs="Calibri"/>
          <w:b/>
          <w:sz w:val="18"/>
          <w:szCs w:val="18"/>
        </w:rPr>
        <w:t xml:space="preserve"> </w:t>
      </w:r>
      <w:r w:rsidRPr="00704EA6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REGULA+PROJETOS E CONSULTORIA AMBIENTAL LTDA. CNPJ: 49.457.998/0001-47. Contrato nº. 25-2805-001- Data 28/05/2026 até 28/05/2027; Objeto Prestação de Serviços de Assessoria Técnica Especializada em Regularização Fundiária Urbana para o Município de Altamira.</w:t>
      </w:r>
      <w:r w:rsidRPr="00704EA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04EA6">
        <w:rPr>
          <w:rFonts w:ascii="Calibri" w:hAnsi="Calibri" w:cs="Calibri"/>
          <w:b/>
          <w:bCs/>
          <w:sz w:val="18"/>
          <w:szCs w:val="18"/>
        </w:rPr>
        <w:t>Ass</w:t>
      </w:r>
      <w:r w:rsidRPr="00704EA6">
        <w:rPr>
          <w:rFonts w:ascii="Calibri" w:hAnsi="Calibri" w:cs="Calibri"/>
          <w:b/>
          <w:bCs/>
          <w:sz w:val="18"/>
          <w:szCs w:val="18"/>
        </w:rPr>
        <w:t>.</w:t>
      </w:r>
      <w:r w:rsidRPr="00704EA6">
        <w:rPr>
          <w:rFonts w:ascii="Calibri" w:hAnsi="Calibri" w:cs="Calibri"/>
          <w:b/>
          <w:bCs/>
          <w:sz w:val="18"/>
          <w:szCs w:val="18"/>
        </w:rPr>
        <w:t>: Altamira/PA, 07/05/2026</w:t>
      </w:r>
      <w:r w:rsidR="00394108" w:rsidRPr="00704EA6">
        <w:rPr>
          <w:rFonts w:ascii="Calibri" w:hAnsi="Calibri" w:cs="Calibri"/>
          <w:sz w:val="18"/>
          <w:szCs w:val="18"/>
        </w:rPr>
        <w:t xml:space="preserve">. </w:t>
      </w:r>
      <w:r w:rsidR="00906381" w:rsidRPr="00704EA6">
        <w:rPr>
          <w:rFonts w:ascii="Calibri" w:hAnsi="Calibri" w:cs="Calibri"/>
          <w:sz w:val="18"/>
          <w:szCs w:val="18"/>
        </w:rPr>
        <w:t xml:space="preserve"> </w:t>
      </w:r>
      <w:r w:rsidR="00747BBB" w:rsidRPr="00704EA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04EA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04EA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04EA6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02EB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2026-05-14T14:31:00Z</dcterms:modified>
</cp:coreProperties>
</file>