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Calibri" w:hAnsi="Calibri"/>
          <w:b w:val="1"/>
          <w:bCs w:val="1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Calibri" w:hAnsi="Calibri"/>
          <w:b w:val="1"/>
          <w:bCs w:val="1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Calibri" w:hAnsi="Calibri"/>
          <w:b w:val="1"/>
          <w:bCs w:val="1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Calibri" w:cs="Calibri" w:hAnsi="Calibri" w:eastAsia="Calibri"/>
          <w:b w:val="1"/>
          <w:bCs w:val="1"/>
          <w:sz w:val="14"/>
          <w:szCs w:val="14"/>
        </w:rPr>
      </w:pPr>
      <w:r>
        <w:rPr>
          <w:rFonts w:ascii="Calibri" w:hAnsi="Calibri"/>
          <w:b w:val="1"/>
          <w:bCs w:val="1"/>
          <w:sz w:val="14"/>
          <w:szCs w:val="14"/>
          <w:rtl w:val="0"/>
        </w:rPr>
        <w:t>MUNIC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>Í</w:t>
      </w:r>
      <w:r>
        <w:rPr>
          <w:rFonts w:ascii="Calibri" w:hAnsi="Calibri"/>
          <w:b w:val="1"/>
          <w:bCs w:val="1"/>
          <w:sz w:val="14"/>
          <w:szCs w:val="14"/>
          <w:rtl w:val="0"/>
          <w:lang w:val="de-DE"/>
        </w:rPr>
        <w:t>PIO DE ALTAMIRA/PA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Calibri" w:cs="Calibri" w:hAnsi="Calibri" w:eastAsia="Calibri"/>
          <w:b w:val="1"/>
          <w:bCs w:val="1"/>
          <w:sz w:val="14"/>
          <w:szCs w:val="14"/>
        </w:rPr>
      </w:pPr>
      <w:r>
        <w:rPr>
          <w:rFonts w:ascii="Calibri" w:hAnsi="Calibri"/>
          <w:b w:val="1"/>
          <w:bCs w:val="1"/>
          <w:sz w:val="14"/>
          <w:szCs w:val="14"/>
          <w:rtl w:val="0"/>
        </w:rPr>
        <w:t>AVISO DE LICITA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>ÇÃ</w:t>
      </w: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 xml:space="preserve">O 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 xml:space="preserve">– </w:t>
      </w:r>
      <w:r>
        <w:rPr>
          <w:rFonts w:ascii="Calibri" w:hAnsi="Calibri"/>
          <w:b w:val="1"/>
          <w:bCs w:val="1"/>
          <w:sz w:val="14"/>
          <w:szCs w:val="14"/>
          <w:rtl w:val="0"/>
          <w:lang w:val="de-DE"/>
        </w:rPr>
        <w:t>CONCORR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>Ê</w:t>
      </w:r>
      <w:r>
        <w:rPr>
          <w:rFonts w:ascii="Calibri" w:hAnsi="Calibri"/>
          <w:b w:val="1"/>
          <w:bCs w:val="1"/>
          <w:sz w:val="14"/>
          <w:szCs w:val="14"/>
          <w:rtl w:val="0"/>
        </w:rPr>
        <w:t>NCIA N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>º</w:t>
      </w:r>
      <w:r>
        <w:rPr>
          <w:rFonts w:ascii="Calibri" w:hAnsi="Calibri"/>
          <w:b w:val="1"/>
          <w:bCs w:val="1"/>
          <w:sz w:val="14"/>
          <w:szCs w:val="14"/>
          <w:rtl w:val="0"/>
        </w:rPr>
        <w:t>. 002/2025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  <w:rPr>
          <w:rFonts w:ascii="Calibri" w:cs="Calibri" w:hAnsi="Calibri" w:eastAsia="Calibri"/>
          <w:b w:val="1"/>
          <w:bCs w:val="1"/>
          <w:sz w:val="14"/>
          <w:szCs w:val="14"/>
        </w:rPr>
      </w:pP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 xml:space="preserve">Refere-se 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 xml:space="preserve">à </w:t>
      </w: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>contrata</w:t>
      </w:r>
      <w:r>
        <w:rPr>
          <w:rFonts w:ascii="Calibri" w:hAnsi="Calibri" w:hint="default"/>
          <w:b w:val="1"/>
          <w:bCs w:val="1"/>
          <w:sz w:val="14"/>
          <w:szCs w:val="14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>o de empresa de constru</w:t>
      </w:r>
      <w:r>
        <w:rPr>
          <w:rFonts w:ascii="Calibri" w:hAnsi="Calibri" w:hint="default"/>
          <w:b w:val="1"/>
          <w:bCs w:val="1"/>
          <w:sz w:val="14"/>
          <w:szCs w:val="14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>o civil para realizar a obra do centro de aten</w:t>
      </w:r>
      <w:r>
        <w:rPr>
          <w:rFonts w:ascii="Calibri" w:hAnsi="Calibri" w:hint="default"/>
          <w:b w:val="1"/>
          <w:bCs w:val="1"/>
          <w:sz w:val="14"/>
          <w:szCs w:val="14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>o psicossocial infanto-juvenil (capsi) de altamira, de acordo com a proposta n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 xml:space="preserve">º </w:t>
      </w:r>
      <w:r>
        <w:rPr>
          <w:rFonts w:ascii="Calibri" w:hAnsi="Calibri"/>
          <w:b w:val="1"/>
          <w:bCs w:val="1"/>
          <w:sz w:val="14"/>
          <w:szCs w:val="14"/>
          <w:rtl w:val="0"/>
          <w:lang w:val="de-DE"/>
        </w:rPr>
        <w:t xml:space="preserve">10467.9210001/24-007. ABERTURA: 09/04/2025, 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>à</w:t>
      </w: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>s 09:00 horas no site https://www.licitanet.com.br/, Informa</w:t>
      </w:r>
      <w:r>
        <w:rPr>
          <w:rFonts w:ascii="Calibri" w:hAnsi="Calibri" w:hint="default"/>
          <w:b w:val="1"/>
          <w:bCs w:val="1"/>
          <w:sz w:val="14"/>
          <w:szCs w:val="14"/>
          <w:rtl w:val="0"/>
          <w:lang w:val="pt-PT"/>
        </w:rPr>
        <w:t>çõ</w:t>
      </w:r>
      <w:r>
        <w:rPr>
          <w:rFonts w:ascii="Calibri" w:hAnsi="Calibri"/>
          <w:b w:val="1"/>
          <w:bCs w:val="1"/>
          <w:sz w:val="14"/>
          <w:szCs w:val="14"/>
          <w:rtl w:val="0"/>
        </w:rPr>
        <w:t xml:space="preserve">es: https://www.licitanet.com.br/, </w:t>
      </w:r>
      <w:r>
        <w:rPr>
          <w:rStyle w:val="Hyperlink.0"/>
          <w:rFonts w:ascii="Calibri" w:cs="Calibri" w:hAnsi="Calibri" w:eastAsia="Calibri"/>
          <w:b w:val="1"/>
          <w:bCs w:val="1"/>
          <w:sz w:val="14"/>
          <w:szCs w:val="14"/>
        </w:rPr>
        <w:fldChar w:fldCharType="begin" w:fldLock="0"/>
      </w:r>
      <w:r>
        <w:rPr>
          <w:rStyle w:val="Hyperlink.0"/>
          <w:rFonts w:ascii="Calibri" w:cs="Calibri" w:hAnsi="Calibri" w:eastAsia="Calibri"/>
          <w:b w:val="1"/>
          <w:bCs w:val="1"/>
          <w:sz w:val="14"/>
          <w:szCs w:val="14"/>
        </w:rPr>
        <w:instrText xml:space="preserve"> HYPERLINK "http://www.tcm.gov.br"</w:instrText>
      </w:r>
      <w:r>
        <w:rPr>
          <w:rStyle w:val="Hyperlink.0"/>
          <w:rFonts w:ascii="Calibri" w:cs="Calibri" w:hAnsi="Calibri" w:eastAsia="Calibri"/>
          <w:b w:val="1"/>
          <w:bCs w:val="1"/>
          <w:sz w:val="14"/>
          <w:szCs w:val="14"/>
        </w:rPr>
        <w:fldChar w:fldCharType="separate" w:fldLock="0"/>
      </w:r>
      <w:r>
        <w:rPr>
          <w:rStyle w:val="Hyperlink.0"/>
          <w:rFonts w:ascii="Calibri" w:hAnsi="Calibri"/>
          <w:b w:val="1"/>
          <w:bCs w:val="1"/>
          <w:sz w:val="14"/>
          <w:szCs w:val="14"/>
          <w:rtl w:val="0"/>
        </w:rPr>
        <w:t>www.tcm.gov.br</w:t>
      </w:r>
      <w:r>
        <w:rPr>
          <w:rFonts w:ascii="Calibri" w:cs="Calibri" w:hAnsi="Calibri" w:eastAsia="Calibri"/>
          <w:b w:val="1"/>
          <w:bCs w:val="1"/>
          <w:sz w:val="14"/>
          <w:szCs w:val="14"/>
        </w:rPr>
        <w:fldChar w:fldCharType="end" w:fldLock="0"/>
      </w:r>
      <w:r>
        <w:rPr>
          <w:rFonts w:ascii="Calibri" w:hAnsi="Calibri"/>
          <w:b w:val="1"/>
          <w:bCs w:val="1"/>
          <w:sz w:val="14"/>
          <w:szCs w:val="14"/>
          <w:rtl w:val="0"/>
        </w:rPr>
        <w:t xml:space="preserve">, </w:t>
      </w:r>
      <w:r>
        <w:rPr>
          <w:rStyle w:val="Hyperlink.0"/>
          <w:rFonts w:ascii="Calibri" w:cs="Calibri" w:hAnsi="Calibri" w:eastAsia="Calibri"/>
          <w:b w:val="1"/>
          <w:bCs w:val="1"/>
          <w:sz w:val="14"/>
          <w:szCs w:val="14"/>
        </w:rPr>
        <w:fldChar w:fldCharType="begin" w:fldLock="0"/>
      </w:r>
      <w:r>
        <w:rPr>
          <w:rStyle w:val="Hyperlink.0"/>
          <w:rFonts w:ascii="Calibri" w:cs="Calibri" w:hAnsi="Calibri" w:eastAsia="Calibri"/>
          <w:b w:val="1"/>
          <w:bCs w:val="1"/>
          <w:sz w:val="14"/>
          <w:szCs w:val="14"/>
        </w:rPr>
        <w:instrText xml:space="preserve"> HYPERLINK "http://www.altamira.pa.gov.br"</w:instrText>
      </w:r>
      <w:r>
        <w:rPr>
          <w:rStyle w:val="Hyperlink.0"/>
          <w:rFonts w:ascii="Calibri" w:cs="Calibri" w:hAnsi="Calibri" w:eastAsia="Calibri"/>
          <w:b w:val="1"/>
          <w:bCs w:val="1"/>
          <w:sz w:val="14"/>
          <w:szCs w:val="14"/>
        </w:rPr>
        <w:fldChar w:fldCharType="separate" w:fldLock="0"/>
      </w:r>
      <w:r>
        <w:rPr>
          <w:rStyle w:val="Hyperlink.0"/>
          <w:rFonts w:ascii="Calibri" w:hAnsi="Calibri"/>
          <w:b w:val="1"/>
          <w:bCs w:val="1"/>
          <w:sz w:val="14"/>
          <w:szCs w:val="14"/>
          <w:rtl w:val="0"/>
        </w:rPr>
        <w:t>www.altamira.pa.gov.br</w:t>
      </w:r>
      <w:r>
        <w:rPr>
          <w:rFonts w:ascii="Calibri" w:cs="Calibri" w:hAnsi="Calibri" w:eastAsia="Calibri"/>
          <w:b w:val="1"/>
          <w:bCs w:val="1"/>
          <w:sz w:val="14"/>
          <w:szCs w:val="14"/>
        </w:rPr>
        <w:fldChar w:fldCharType="end" w:fldLock="0"/>
      </w:r>
      <w:r>
        <w:rPr>
          <w:rFonts w:ascii="Calibri" w:hAnsi="Calibri"/>
          <w:b w:val="1"/>
          <w:bCs w:val="1"/>
          <w:sz w:val="14"/>
          <w:szCs w:val="14"/>
          <w:rtl w:val="0"/>
        </w:rPr>
        <w:t xml:space="preserve">, ou e-mail </w:t>
      </w:r>
      <w:r>
        <w:rPr>
          <w:rStyle w:val="Hyperlink.0"/>
          <w:rFonts w:ascii="Calibri" w:hAnsi="Calibri"/>
          <w:b w:val="1"/>
          <w:bCs w:val="1"/>
          <w:sz w:val="14"/>
          <w:szCs w:val="14"/>
          <w:rtl w:val="0"/>
        </w:rPr>
        <w:t>pregaoatm25@gmail.com</w:t>
      </w: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 xml:space="preserve"> -  Setor de Licita</w:t>
      </w:r>
      <w:r>
        <w:rPr>
          <w:rFonts w:ascii="Calibri" w:hAnsi="Calibri" w:hint="default"/>
          <w:b w:val="1"/>
          <w:bCs w:val="1"/>
          <w:sz w:val="14"/>
          <w:szCs w:val="14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 xml:space="preserve">o. das 08h00 </w:t>
      </w:r>
      <w:r>
        <w:rPr>
          <w:rFonts w:ascii="Calibri" w:hAnsi="Calibri" w:hint="default"/>
          <w:b w:val="1"/>
          <w:bCs w:val="1"/>
          <w:sz w:val="14"/>
          <w:szCs w:val="14"/>
          <w:rtl w:val="0"/>
        </w:rPr>
        <w:t>à</w:t>
      </w:r>
      <w:r>
        <w:rPr>
          <w:rFonts w:ascii="Calibri" w:hAnsi="Calibri"/>
          <w:b w:val="1"/>
          <w:bCs w:val="1"/>
          <w:sz w:val="14"/>
          <w:szCs w:val="14"/>
          <w:rtl w:val="0"/>
        </w:rPr>
        <w:t>s 12h00.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Calibri" w:cs="Calibri" w:hAnsi="Calibri" w:eastAsia="Calibri"/>
          <w:b w:val="1"/>
          <w:bCs w:val="1"/>
          <w:sz w:val="14"/>
          <w:szCs w:val="14"/>
        </w:rPr>
      </w:pPr>
      <w:r>
        <w:rPr>
          <w:rFonts w:ascii="Calibri" w:hAnsi="Calibri"/>
          <w:b w:val="1"/>
          <w:bCs w:val="1"/>
          <w:sz w:val="14"/>
          <w:szCs w:val="14"/>
          <w:rtl w:val="0"/>
          <w:lang w:val="de-DE"/>
        </w:rPr>
        <w:t>MARCILENE OLIVEIRA MIL</w:t>
      </w:r>
      <w:r>
        <w:rPr>
          <w:rFonts w:ascii="Calibri" w:hAnsi="Calibri" w:hint="default"/>
          <w:b w:val="1"/>
          <w:bCs w:val="1"/>
          <w:sz w:val="14"/>
          <w:szCs w:val="14"/>
          <w:rtl w:val="0"/>
          <w:lang w:val="fr-FR"/>
        </w:rPr>
        <w:t>É</w:t>
      </w:r>
      <w:r>
        <w:rPr>
          <w:rFonts w:ascii="Calibri" w:hAnsi="Calibri"/>
          <w:b w:val="1"/>
          <w:bCs w:val="1"/>
          <w:sz w:val="14"/>
          <w:szCs w:val="14"/>
          <w:rtl w:val="0"/>
        </w:rPr>
        <w:t>O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</w:pPr>
      <w:r>
        <w:rPr>
          <w:rFonts w:ascii="Calibri" w:hAnsi="Calibri"/>
          <w:b w:val="1"/>
          <w:bCs w:val="1"/>
          <w:sz w:val="14"/>
          <w:szCs w:val="14"/>
          <w:rtl w:val="0"/>
          <w:lang w:val="pt-PT"/>
        </w:rPr>
        <w:t>Agente de Contrata</w:t>
      </w:r>
      <w:r>
        <w:rPr>
          <w:rFonts w:ascii="Calibri" w:hAnsi="Calibri" w:hint="default"/>
          <w:b w:val="1"/>
          <w:bCs w:val="1"/>
          <w:sz w:val="14"/>
          <w:szCs w:val="14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14"/>
          <w:szCs w:val="14"/>
          <w:rtl w:val="0"/>
        </w:rPr>
        <w:t>o</w:t>
      </w:r>
    </w:p>
    <w:sectPr>
      <w:headerReference w:type="default" r:id="rId4"/>
      <w:footerReference w:type="default" r:id="rId5"/>
      <w:pgSz w:w="5103" w:h="15842" w:orient="portrait"/>
      <w:pgMar w:top="567" w:right="284" w:bottom="0" w:left="28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nhum">
    <w:name w:val="Nenhum"/>
  </w:style>
  <w:style w:type="character" w:styleId="Hyperlink.0">
    <w:name w:val="Hyperlink.0"/>
    <w:basedOn w:val="Nenhum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