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946F35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946F35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946F35">
        <w:rPr>
          <w:rFonts w:ascii="Calibri" w:hAnsi="Calibri" w:cs="Calibri"/>
          <w:b/>
          <w:bCs/>
          <w:sz w:val="18"/>
          <w:szCs w:val="18"/>
        </w:rPr>
        <w:t>ALTAMIRA</w:t>
      </w:r>
      <w:r w:rsidRPr="00946F35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4D005FC5" w:rsidR="00394108" w:rsidRPr="00946F35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946F35">
        <w:rPr>
          <w:rFonts w:ascii="Calibri" w:hAnsi="Calibri" w:cs="Calibri"/>
          <w:b/>
          <w:sz w:val="18"/>
          <w:szCs w:val="18"/>
        </w:rPr>
        <w:t>1</w:t>
      </w:r>
      <w:r w:rsidR="00290798" w:rsidRPr="00946F35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946F35">
        <w:rPr>
          <w:rFonts w:ascii="Calibri" w:hAnsi="Calibri" w:cs="Calibri"/>
          <w:b/>
          <w:sz w:val="18"/>
          <w:szCs w:val="18"/>
        </w:rPr>
        <w:t xml:space="preserve">– </w:t>
      </w:r>
      <w:r w:rsidR="00946F35" w:rsidRPr="00946F35">
        <w:rPr>
          <w:rFonts w:ascii="Calibri" w:hAnsi="Calibri" w:cs="Calibri"/>
          <w:b/>
          <w:sz w:val="18"/>
          <w:szCs w:val="18"/>
        </w:rPr>
        <w:t>INEXIGIBILIDADE Nº 032/2025</w:t>
      </w:r>
      <w:r w:rsidR="00946F35" w:rsidRPr="00946F35">
        <w:rPr>
          <w:rFonts w:ascii="Calibri" w:hAnsi="Calibri" w:cs="Calibri"/>
          <w:b/>
          <w:sz w:val="18"/>
          <w:szCs w:val="18"/>
        </w:rPr>
        <w:t xml:space="preserve"> </w:t>
      </w:r>
      <w:r w:rsidR="00946F35" w:rsidRPr="00946F35">
        <w:rPr>
          <w:rFonts w:ascii="Calibri" w:hAnsi="Calibri" w:cs="Calibri"/>
          <w:b/>
          <w:bCs/>
          <w:sz w:val="18"/>
          <w:szCs w:val="18"/>
        </w:rPr>
        <w:t>CONTRATANTE: FUNDO MUNICIPAL DE SAÚDE. CONTRATADA: VIA CONSULTORIA E TREINAMENTOS LTDA, CNPJ: 17.957.177/0001-83. Contrato nº 25-0514-002. Objeto: Prorrogação de Prazo de vigência contratual, Contratação de empresa para prestação de serviços técnicos especializados de consultoria e assessoria na área de saúde para fortalecimento da gestão da Secretaria Municipal de Saúde de Altamira/PA. Vigência 14/05/2026 a 14/05/2027. Ass</w:t>
      </w:r>
      <w:r w:rsidR="00946F35" w:rsidRPr="00946F35">
        <w:rPr>
          <w:rFonts w:ascii="Calibri" w:hAnsi="Calibri" w:cs="Calibri"/>
          <w:b/>
          <w:bCs/>
          <w:sz w:val="18"/>
          <w:szCs w:val="18"/>
        </w:rPr>
        <w:t>.</w:t>
      </w:r>
      <w:r w:rsidR="00946F35" w:rsidRPr="00946F35">
        <w:rPr>
          <w:rFonts w:ascii="Calibri" w:hAnsi="Calibri" w:cs="Calibri"/>
          <w:b/>
          <w:bCs/>
          <w:sz w:val="18"/>
          <w:szCs w:val="18"/>
        </w:rPr>
        <w:t>: Altamira/PA, 06/05/2026</w:t>
      </w:r>
      <w:r w:rsidR="00394108" w:rsidRPr="00946F35">
        <w:rPr>
          <w:rFonts w:ascii="Calibri" w:hAnsi="Calibri" w:cs="Calibri"/>
          <w:sz w:val="18"/>
          <w:szCs w:val="18"/>
        </w:rPr>
        <w:t xml:space="preserve">. </w:t>
      </w:r>
      <w:r w:rsidR="00906381" w:rsidRPr="00946F35">
        <w:rPr>
          <w:rFonts w:ascii="Calibri" w:hAnsi="Calibri" w:cs="Calibri"/>
          <w:sz w:val="18"/>
          <w:szCs w:val="18"/>
        </w:rPr>
        <w:t xml:space="preserve"> </w:t>
      </w:r>
      <w:r w:rsidR="00747BBB" w:rsidRPr="00946F35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946F35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946F35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46F35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DD0A6A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2026-07-22T14:09:00Z</dcterms:modified>
</cp:coreProperties>
</file>