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7305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7305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73059">
        <w:rPr>
          <w:rFonts w:ascii="Calibri" w:hAnsi="Calibri" w:cs="Calibri"/>
          <w:b/>
          <w:bCs/>
          <w:sz w:val="18"/>
          <w:szCs w:val="18"/>
        </w:rPr>
        <w:t>ALTAMIRA</w:t>
      </w:r>
      <w:r w:rsidRPr="00B7305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2487BE4" w:rsidR="00394108" w:rsidRPr="00B73059" w:rsidRDefault="00B73059" w:rsidP="00B73059">
      <w:pPr>
        <w:jc w:val="both"/>
        <w:rPr>
          <w:rFonts w:ascii="Calibri" w:hAnsi="Calibri" w:cs="Calibri"/>
          <w:sz w:val="18"/>
          <w:szCs w:val="18"/>
        </w:rPr>
      </w:pPr>
      <w:r w:rsidRPr="00B73059">
        <w:rPr>
          <w:rFonts w:ascii="Calibri" w:hAnsi="Calibri" w:cs="Calibri"/>
          <w:b/>
          <w:sz w:val="18"/>
          <w:szCs w:val="18"/>
        </w:rPr>
        <w:t>4</w:t>
      </w:r>
      <w:r w:rsidR="00290798" w:rsidRPr="00B73059">
        <w:rPr>
          <w:rFonts w:ascii="Calibri" w:hAnsi="Calibri" w:cs="Calibri"/>
          <w:b/>
          <w:sz w:val="18"/>
          <w:szCs w:val="18"/>
        </w:rPr>
        <w:t>º TERMO ADITIVO DE PRAZO</w:t>
      </w:r>
      <w:r w:rsidR="004C36BA">
        <w:rPr>
          <w:rFonts w:ascii="Calibri" w:hAnsi="Calibri" w:cs="Calibri"/>
          <w:b/>
          <w:sz w:val="18"/>
          <w:szCs w:val="18"/>
        </w:rPr>
        <w:t xml:space="preserve"> E REAJUSTE DE VALOR</w:t>
      </w:r>
      <w:r w:rsidR="00290798" w:rsidRPr="00B73059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B73059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73059">
        <w:rPr>
          <w:rFonts w:ascii="Calibri" w:hAnsi="Calibri" w:cs="Calibri"/>
          <w:b/>
          <w:sz w:val="18"/>
          <w:szCs w:val="18"/>
        </w:rPr>
        <w:t>P</w:t>
      </w:r>
      <w:r w:rsidR="004E68E2" w:rsidRPr="00B73059">
        <w:rPr>
          <w:rFonts w:ascii="Calibri" w:hAnsi="Calibri" w:cs="Calibri"/>
          <w:b/>
          <w:sz w:val="18"/>
          <w:szCs w:val="18"/>
        </w:rPr>
        <w:t>E</w:t>
      </w:r>
      <w:r w:rsidR="00FC1748" w:rsidRPr="00B73059">
        <w:rPr>
          <w:rFonts w:ascii="Calibri" w:hAnsi="Calibri" w:cs="Calibri"/>
          <w:b/>
          <w:sz w:val="18"/>
          <w:szCs w:val="18"/>
        </w:rPr>
        <w:t>.</w:t>
      </w:r>
      <w:r w:rsidR="00747BBB" w:rsidRPr="00B73059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73059">
        <w:rPr>
          <w:rFonts w:ascii="Calibri" w:hAnsi="Calibri" w:cs="Calibri"/>
          <w:b/>
          <w:sz w:val="18"/>
          <w:szCs w:val="18"/>
        </w:rPr>
        <w:t xml:space="preserve">Nº </w:t>
      </w:r>
      <w:r w:rsidRPr="00B73059">
        <w:rPr>
          <w:rFonts w:ascii="Calibri" w:hAnsi="Calibri" w:cs="Calibri"/>
          <w:b/>
          <w:sz w:val="18"/>
          <w:szCs w:val="18"/>
        </w:rPr>
        <w:t>009/2021</w:t>
      </w:r>
      <w:r w:rsidR="00290798" w:rsidRPr="00B73059">
        <w:rPr>
          <w:rFonts w:ascii="Calibri" w:hAnsi="Calibri" w:cs="Calibri"/>
          <w:b/>
          <w:sz w:val="18"/>
          <w:szCs w:val="18"/>
        </w:rPr>
        <w:t xml:space="preserve"> </w:t>
      </w:r>
      <w:r w:rsidRPr="00B73059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</w:t>
      </w:r>
      <w:r w:rsidRPr="00B7305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73059">
        <w:rPr>
          <w:rFonts w:ascii="Calibri" w:hAnsi="Calibri" w:cs="Calibri"/>
          <w:b/>
          <w:bCs/>
          <w:sz w:val="18"/>
          <w:szCs w:val="18"/>
        </w:rPr>
        <w:t>CONTRATADA: SOLUÇÕES E TECNOLOGIA PARA GESTÃO PÚBLICA LTDA. CNPJ</w:t>
      </w:r>
      <w:r w:rsidRPr="00B7305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73059">
        <w:rPr>
          <w:rFonts w:ascii="Calibri" w:hAnsi="Calibri" w:cs="Calibri"/>
          <w:b/>
          <w:bCs/>
          <w:sz w:val="18"/>
          <w:szCs w:val="18"/>
        </w:rPr>
        <w:t>19.969.654/0001-56. Contrato nº 315/2021. Objeto:</w:t>
      </w:r>
      <w:r w:rsidRPr="00B7305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73059">
        <w:rPr>
          <w:rFonts w:ascii="Calibri" w:hAnsi="Calibri" w:cs="Calibri"/>
          <w:b/>
          <w:bCs/>
          <w:sz w:val="18"/>
          <w:szCs w:val="18"/>
        </w:rPr>
        <w:t>Prorrogação de Prazo de vigência contratual previsto art.57, caput, II e § 2° da lei 8.666/93 e Reajuste</w:t>
      </w:r>
      <w:r w:rsidRPr="00B7305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73059">
        <w:rPr>
          <w:rFonts w:ascii="Calibri" w:hAnsi="Calibri" w:cs="Calibri"/>
          <w:b/>
          <w:bCs/>
          <w:sz w:val="18"/>
          <w:szCs w:val="18"/>
        </w:rPr>
        <w:t>De Valor previsto no art. 65, inciso I, alínea b e §8° da lei 8.666/93, vigência 01/05/2025 a 01/05/2026. Ass</w:t>
      </w:r>
      <w:r w:rsidRPr="00B73059">
        <w:rPr>
          <w:rFonts w:ascii="Calibri" w:hAnsi="Calibri" w:cs="Calibri"/>
          <w:b/>
          <w:bCs/>
          <w:sz w:val="18"/>
          <w:szCs w:val="18"/>
        </w:rPr>
        <w:t>.</w:t>
      </w:r>
      <w:r w:rsidRPr="00B73059">
        <w:rPr>
          <w:rFonts w:ascii="Calibri" w:hAnsi="Calibri" w:cs="Calibri"/>
          <w:b/>
          <w:bCs/>
          <w:sz w:val="18"/>
          <w:szCs w:val="18"/>
        </w:rPr>
        <w:t>: Altamira/PA, 30/04/2025.</w:t>
      </w:r>
    </w:p>
    <w:p w14:paraId="40DC021D" w14:textId="77777777" w:rsidR="003D1A56" w:rsidRPr="00B7305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7305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36BA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73059"/>
    <w:rsid w:val="00B8381E"/>
    <w:rsid w:val="00B90266"/>
    <w:rsid w:val="00BD6798"/>
    <w:rsid w:val="00C619BE"/>
    <w:rsid w:val="00C709BD"/>
    <w:rsid w:val="00CC69B4"/>
    <w:rsid w:val="00D02B41"/>
    <w:rsid w:val="00D25DB2"/>
    <w:rsid w:val="00D56377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2025-07-25T11:19:00Z</dcterms:modified>
</cp:coreProperties>
</file>