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A53B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A53B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A53B6">
        <w:rPr>
          <w:rFonts w:ascii="Calibri" w:hAnsi="Calibri" w:cs="Calibri"/>
          <w:b/>
          <w:bCs/>
          <w:sz w:val="18"/>
          <w:szCs w:val="18"/>
        </w:rPr>
        <w:t>ALTAMIRA</w:t>
      </w:r>
      <w:r w:rsidRPr="00DA53B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BF2E5EC" w:rsidR="00394108" w:rsidRPr="00DA53B6" w:rsidRDefault="00DA53B6" w:rsidP="00747BBB">
      <w:pPr>
        <w:jc w:val="both"/>
        <w:rPr>
          <w:rFonts w:ascii="Calibri" w:hAnsi="Calibri" w:cs="Calibri"/>
          <w:sz w:val="18"/>
          <w:szCs w:val="18"/>
        </w:rPr>
      </w:pPr>
      <w:r w:rsidRPr="00DA53B6">
        <w:rPr>
          <w:rFonts w:ascii="Calibri" w:hAnsi="Calibri" w:cs="Calibri"/>
          <w:b/>
          <w:sz w:val="18"/>
          <w:szCs w:val="18"/>
        </w:rPr>
        <w:t>4</w:t>
      </w:r>
      <w:r w:rsidR="00290798" w:rsidRPr="00DA53B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DA53B6">
        <w:rPr>
          <w:rFonts w:ascii="Calibri" w:hAnsi="Calibri" w:cs="Calibri"/>
          <w:b/>
          <w:sz w:val="18"/>
          <w:szCs w:val="18"/>
        </w:rPr>
        <w:t xml:space="preserve">– </w:t>
      </w:r>
      <w:r w:rsidRPr="00DA53B6">
        <w:rPr>
          <w:rFonts w:ascii="Calibri" w:hAnsi="Calibri" w:cs="Calibri"/>
          <w:b/>
          <w:sz w:val="18"/>
          <w:szCs w:val="18"/>
        </w:rPr>
        <w:t>DISPENSA Nº 2022.0104.003</w:t>
      </w:r>
      <w:r w:rsidR="00290798" w:rsidRPr="00DA53B6">
        <w:rPr>
          <w:rFonts w:ascii="Calibri" w:hAnsi="Calibri" w:cs="Calibri"/>
          <w:b/>
          <w:sz w:val="18"/>
          <w:szCs w:val="18"/>
        </w:rPr>
        <w:t xml:space="preserve"> </w:t>
      </w:r>
      <w:r w:rsidRPr="00DA53B6">
        <w:rPr>
          <w:rFonts w:ascii="Calibri" w:hAnsi="Calibri" w:cs="Calibri"/>
          <w:b/>
          <w:bCs/>
          <w:sz w:val="18"/>
          <w:szCs w:val="18"/>
        </w:rPr>
        <w:t>Contratante: Fundo Municipal de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A53B6">
        <w:rPr>
          <w:rFonts w:ascii="Calibri" w:hAnsi="Calibri" w:cs="Calibri"/>
          <w:b/>
          <w:bCs/>
          <w:sz w:val="18"/>
          <w:szCs w:val="18"/>
        </w:rPr>
        <w:t>Assistência Social. Contratada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: DIOCESE DE XINGU – ALTAMIRA, CNPJ Nº 04.892.592/0001-54. </w:t>
      </w:r>
      <w:r w:rsidRPr="00DA53B6">
        <w:rPr>
          <w:rFonts w:ascii="Calibri" w:hAnsi="Calibri" w:cs="Calibri"/>
          <w:b/>
          <w:bCs/>
          <w:sz w:val="18"/>
          <w:szCs w:val="18"/>
        </w:rPr>
        <w:t>Objeto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: </w:t>
      </w:r>
      <w:r w:rsidRPr="00DA53B6">
        <w:rPr>
          <w:rFonts w:ascii="Calibri" w:hAnsi="Calibri" w:cs="Calibri"/>
          <w:b/>
          <w:bCs/>
          <w:sz w:val="18"/>
          <w:szCs w:val="18"/>
        </w:rPr>
        <w:t>prorrogação do prazo de vigência do contrato administrativo n</w:t>
      </w:r>
      <w:r w:rsidRPr="00DA53B6">
        <w:rPr>
          <w:rFonts w:ascii="Calibri" w:hAnsi="Calibri" w:cs="Calibri"/>
          <w:b/>
          <w:bCs/>
          <w:sz w:val="18"/>
          <w:szCs w:val="18"/>
        </w:rPr>
        <w:t>º 22/0112-003</w:t>
      </w:r>
      <w:r w:rsidRPr="00DA53B6">
        <w:rPr>
          <w:rFonts w:ascii="Calibri" w:hAnsi="Calibri" w:cs="Calibri"/>
          <w:b/>
          <w:bCs/>
          <w:sz w:val="18"/>
          <w:szCs w:val="18"/>
        </w:rPr>
        <w:t>,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A53B6">
        <w:rPr>
          <w:rFonts w:ascii="Calibri" w:hAnsi="Calibri" w:cs="Calibri"/>
          <w:b/>
          <w:bCs/>
          <w:sz w:val="18"/>
          <w:szCs w:val="18"/>
        </w:rPr>
        <w:t>referente à locação de imóvel localizado na rodovia PA-Assurini, vicinal 1 Quatro Bocas, Altamira/PA, destinado ao funcionamento do serviço de convivência e fortalecimento de vínculos – SCFV, visando atender às necessidades da Secretaria Municipal de Assistência e Promoção Social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DA53B6">
        <w:rPr>
          <w:rFonts w:ascii="Calibri" w:hAnsi="Calibri" w:cs="Calibri"/>
          <w:b/>
          <w:bCs/>
          <w:sz w:val="18"/>
          <w:szCs w:val="18"/>
        </w:rPr>
        <w:t>Vigência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: 14/01/2026 </w:t>
      </w:r>
      <w:r w:rsidRPr="00DA53B6">
        <w:rPr>
          <w:rFonts w:ascii="Calibri" w:hAnsi="Calibri" w:cs="Calibri"/>
          <w:b/>
          <w:bCs/>
          <w:sz w:val="18"/>
          <w:szCs w:val="18"/>
        </w:rPr>
        <w:t>a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 14/01/2027. </w:t>
      </w:r>
      <w:r w:rsidRPr="00DA53B6">
        <w:rPr>
          <w:rFonts w:ascii="Calibri" w:hAnsi="Calibri" w:cs="Calibri"/>
          <w:b/>
          <w:bCs/>
          <w:sz w:val="18"/>
          <w:szCs w:val="18"/>
        </w:rPr>
        <w:t>Fundamento Legal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: ART. 57, 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Inciso 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II, </w:t>
      </w:r>
      <w:r w:rsidRPr="00DA53B6">
        <w:rPr>
          <w:rFonts w:ascii="Calibri" w:hAnsi="Calibri" w:cs="Calibri"/>
          <w:b/>
          <w:bCs/>
          <w:sz w:val="18"/>
          <w:szCs w:val="18"/>
        </w:rPr>
        <w:t>da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Lei </w:t>
      </w:r>
      <w:r w:rsidRPr="00DA53B6">
        <w:rPr>
          <w:rFonts w:ascii="Calibri" w:hAnsi="Calibri" w:cs="Calibri"/>
          <w:b/>
          <w:bCs/>
          <w:sz w:val="18"/>
          <w:szCs w:val="18"/>
        </w:rPr>
        <w:t xml:space="preserve">Nº 8.666/93. </w:t>
      </w:r>
      <w:r w:rsidRPr="00DA53B6">
        <w:rPr>
          <w:rFonts w:ascii="Calibri" w:hAnsi="Calibri" w:cs="Calibri"/>
          <w:b/>
          <w:bCs/>
          <w:sz w:val="18"/>
          <w:szCs w:val="18"/>
        </w:rPr>
        <w:t>Permanecem inalteradas as demais cláusulas do contrato original</w:t>
      </w:r>
      <w:r w:rsidRPr="00DA53B6">
        <w:rPr>
          <w:rFonts w:ascii="Calibri" w:hAnsi="Calibri" w:cs="Calibri"/>
          <w:b/>
          <w:bCs/>
          <w:sz w:val="18"/>
          <w:szCs w:val="18"/>
        </w:rPr>
        <w:t>. A</w:t>
      </w:r>
      <w:r w:rsidRPr="00DA53B6">
        <w:rPr>
          <w:rFonts w:ascii="Calibri" w:hAnsi="Calibri" w:cs="Calibri"/>
          <w:b/>
          <w:bCs/>
          <w:sz w:val="18"/>
          <w:szCs w:val="18"/>
        </w:rPr>
        <w:t>ss.</w:t>
      </w:r>
      <w:r w:rsidRPr="00DA53B6">
        <w:rPr>
          <w:rFonts w:ascii="Calibri" w:hAnsi="Calibri" w:cs="Calibri"/>
          <w:b/>
          <w:bCs/>
          <w:sz w:val="18"/>
          <w:szCs w:val="18"/>
        </w:rPr>
        <w:t>: 06</w:t>
      </w:r>
      <w:r w:rsidRPr="00DA53B6">
        <w:rPr>
          <w:rFonts w:ascii="Calibri" w:hAnsi="Calibri" w:cs="Calibri"/>
          <w:b/>
          <w:bCs/>
          <w:sz w:val="18"/>
          <w:szCs w:val="18"/>
        </w:rPr>
        <w:t>/01/2026</w:t>
      </w:r>
      <w:r w:rsidR="00394108" w:rsidRPr="00DA53B6">
        <w:rPr>
          <w:rFonts w:ascii="Calibri" w:hAnsi="Calibri" w:cs="Calibri"/>
          <w:sz w:val="18"/>
          <w:szCs w:val="18"/>
        </w:rPr>
        <w:t xml:space="preserve">. </w:t>
      </w:r>
      <w:r w:rsidR="00906381" w:rsidRPr="00DA53B6">
        <w:rPr>
          <w:rFonts w:ascii="Calibri" w:hAnsi="Calibri" w:cs="Calibri"/>
          <w:sz w:val="18"/>
          <w:szCs w:val="18"/>
        </w:rPr>
        <w:t xml:space="preserve"> </w:t>
      </w:r>
      <w:r w:rsidR="00747BBB" w:rsidRPr="00DA53B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A53B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A53B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540EB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A53B6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2026-05-20T11:45:00Z</dcterms:modified>
</cp:coreProperties>
</file>