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112F8B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112F8B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112F8B">
        <w:rPr>
          <w:rFonts w:ascii="Calibri" w:hAnsi="Calibri" w:cs="Calibri"/>
          <w:b/>
          <w:bCs/>
          <w:sz w:val="18"/>
          <w:szCs w:val="18"/>
        </w:rPr>
        <w:t>ALTAMIRA</w:t>
      </w:r>
      <w:r w:rsidRPr="00112F8B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14C09DB" w:rsidR="00394108" w:rsidRPr="00112F8B" w:rsidRDefault="00112F8B" w:rsidP="00112F8B">
      <w:pPr>
        <w:jc w:val="both"/>
        <w:rPr>
          <w:rFonts w:ascii="Calibri" w:hAnsi="Calibri" w:cs="Calibri"/>
          <w:sz w:val="18"/>
          <w:szCs w:val="18"/>
        </w:rPr>
      </w:pPr>
      <w:r w:rsidRPr="00112F8B">
        <w:rPr>
          <w:rFonts w:ascii="Calibri" w:hAnsi="Calibri" w:cs="Calibri"/>
          <w:b/>
          <w:sz w:val="18"/>
          <w:szCs w:val="18"/>
        </w:rPr>
        <w:t>1</w:t>
      </w:r>
      <w:r w:rsidR="00290798" w:rsidRPr="00112F8B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112F8B">
        <w:rPr>
          <w:rFonts w:ascii="Calibri" w:hAnsi="Calibri" w:cs="Calibri"/>
          <w:b/>
          <w:sz w:val="18"/>
          <w:szCs w:val="18"/>
        </w:rPr>
        <w:t xml:space="preserve">– </w:t>
      </w:r>
      <w:r w:rsidRPr="00112F8B">
        <w:rPr>
          <w:rFonts w:ascii="Calibri" w:hAnsi="Calibri" w:cs="Calibri"/>
          <w:b/>
          <w:sz w:val="18"/>
          <w:szCs w:val="18"/>
        </w:rPr>
        <w:t>DISPENSA Nº 043/2025</w:t>
      </w:r>
      <w:r w:rsidRPr="00112F8B">
        <w:rPr>
          <w:rFonts w:ascii="Calibri" w:hAnsi="Calibri" w:cs="Calibri"/>
          <w:b/>
          <w:sz w:val="18"/>
          <w:szCs w:val="18"/>
        </w:rPr>
        <w:t xml:space="preserve"> </w:t>
      </w:r>
      <w:r w:rsidRPr="00112F8B">
        <w:rPr>
          <w:rFonts w:ascii="Calibri" w:hAnsi="Calibri" w:cs="Calibri"/>
          <w:b/>
          <w:bCs/>
          <w:sz w:val="18"/>
          <w:szCs w:val="18"/>
        </w:rPr>
        <w:t>CONTRATANTE: FUNDO MUNICIPAL DE SAÚDE. CONTRATADA: NP TECNOLOGIA E GESTÃO DE DADOS LTDA. CNPJ: 07.797.967/0001-95. Contrato nº 25-0530-001. Objeto: Prorrogação de Prazo de vigência contratual, contratação de empresa especializada na prestação de serviços de pesquisa e comparação de preços no sistema online do "BANCO DE PREÇOS" com base nos preços praticados pela administração pública referente aos resultados de licitação adjudicados e homologados. vigência 30/05/2026 a 30/05/2027. Ass</w:t>
      </w:r>
      <w:r w:rsidRPr="00112F8B">
        <w:rPr>
          <w:rFonts w:ascii="Calibri" w:hAnsi="Calibri" w:cs="Calibri"/>
          <w:b/>
          <w:bCs/>
          <w:sz w:val="18"/>
          <w:szCs w:val="18"/>
        </w:rPr>
        <w:t>.</w:t>
      </w:r>
      <w:r w:rsidRPr="00112F8B">
        <w:rPr>
          <w:rFonts w:ascii="Calibri" w:hAnsi="Calibri" w:cs="Calibri"/>
          <w:b/>
          <w:bCs/>
          <w:sz w:val="18"/>
          <w:szCs w:val="18"/>
        </w:rPr>
        <w:t>: Altamira/PA, 11/05/2026</w:t>
      </w:r>
      <w:r w:rsidR="00394108" w:rsidRPr="00112F8B">
        <w:rPr>
          <w:rFonts w:ascii="Calibri" w:hAnsi="Calibri" w:cs="Calibri"/>
          <w:sz w:val="18"/>
          <w:szCs w:val="18"/>
        </w:rPr>
        <w:t>.</w:t>
      </w:r>
    </w:p>
    <w:p w14:paraId="40DC021D" w14:textId="77777777" w:rsidR="003D1A56" w:rsidRPr="00112F8B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112F8B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12F8B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E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2026-07-02T12:23:00Z</dcterms:modified>
</cp:coreProperties>
</file>